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C86F59" w14:textId="683C66CB" w:rsidR="00A30C2F" w:rsidRPr="00A30C2F" w:rsidRDefault="00A30C2F" w:rsidP="00A30C2F">
      <w:pPr>
        <w:spacing w:after="0" w:line="360" w:lineRule="auto"/>
        <w:ind w:firstLine="709"/>
        <w:jc w:val="both"/>
        <w:rPr>
          <w:bCs/>
        </w:rPr>
      </w:pPr>
      <w:proofErr w:type="spellStart"/>
      <w:r w:rsidRPr="00A30C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Ванинская</w:t>
      </w:r>
      <w:proofErr w:type="spellEnd"/>
      <w:r w:rsidRPr="00A30C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транспортная прокуратура информирует: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30C2F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сферу жилищного контроля и надзора были внесены новые типовые индикаторы риска, вступившие в силу с 8 сентября 2025 года.</w:t>
      </w:r>
    </w:p>
    <w:p w14:paraId="5EF76633" w14:textId="23541DD6" w:rsidR="00A30C2F" w:rsidRPr="00A30C2F" w:rsidRDefault="00A30C2F" w:rsidP="00A30C2F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b/>
          <w:bCs/>
          <w:i/>
        </w:rPr>
      </w:pPr>
      <w:r>
        <w:rPr>
          <w:sz w:val="28"/>
        </w:rPr>
        <w:t>Приказом Министерства строительства и жилищно-коммунального хозяйства Российской Федерации от 20 мая 2025 года № 301</w:t>
      </w:r>
      <w:r w:rsidRPr="00A30C2F">
        <w:rPr>
          <w:sz w:val="28"/>
        </w:rPr>
        <w:t>/</w:t>
      </w:r>
      <w:proofErr w:type="spellStart"/>
      <w:r>
        <w:rPr>
          <w:sz w:val="28"/>
        </w:rPr>
        <w:t>пр</w:t>
      </w:r>
      <w:proofErr w:type="spellEnd"/>
      <w:r>
        <w:rPr>
          <w:sz w:val="28"/>
        </w:rPr>
        <w:t xml:space="preserve"> </w:t>
      </w:r>
      <w:r>
        <w:rPr>
          <w:sz w:val="28"/>
        </w:rPr>
        <w:br/>
        <w:t>«Об утверждении типовых индикаторов риска нарушения обязательных требований, используемых при осуществлении государственного жилищного надзора и муниципального жилищного контроля»</w:t>
      </w:r>
      <w:r w:rsidRPr="00A30C2F">
        <w:rPr>
          <w:sz w:val="28"/>
        </w:rPr>
        <w:t xml:space="preserve"> </w:t>
      </w:r>
      <w:r w:rsidRPr="00A30C2F">
        <w:rPr>
          <w:i/>
          <w:sz w:val="28"/>
        </w:rPr>
        <w:t xml:space="preserve">утверждены 2 новых типовых индикатора того, что компания или ИП нарушает законодательство о жилье, энергосбережении, газоснабжении и повышении энергоэффективности жилфонда, в т.ч. муниципального. </w:t>
      </w:r>
    </w:p>
    <w:p w14:paraId="50545B36" w14:textId="1AF8F5C6" w:rsidR="00A30C2F" w:rsidRPr="00A30C2F" w:rsidRDefault="00A30C2F" w:rsidP="00A30C2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30C2F">
        <w:rPr>
          <w:rFonts w:ascii="Times New Roman" w:hAnsi="Times New Roman" w:cs="Times New Roman"/>
          <w:b/>
          <w:sz w:val="28"/>
        </w:rPr>
        <w:t>Первый показатель</w:t>
      </w:r>
      <w:r w:rsidRPr="00A30C2F">
        <w:rPr>
          <w:rFonts w:ascii="Times New Roman" w:hAnsi="Times New Roman" w:cs="Times New Roman"/>
          <w:sz w:val="28"/>
        </w:rPr>
        <w:t xml:space="preserve"> - контролеры получили сведения о том, </w:t>
      </w:r>
      <w:r>
        <w:rPr>
          <w:rFonts w:ascii="Times New Roman" w:hAnsi="Times New Roman" w:cs="Times New Roman"/>
          <w:sz w:val="28"/>
        </w:rPr>
        <w:br/>
      </w:r>
      <w:r w:rsidRPr="00A30C2F">
        <w:rPr>
          <w:rFonts w:ascii="Times New Roman" w:hAnsi="Times New Roman" w:cs="Times New Roman"/>
          <w:sz w:val="28"/>
        </w:rPr>
        <w:t xml:space="preserve">что арбитражный суд принял иск о взыскании долга по договорам </w:t>
      </w:r>
      <w:proofErr w:type="spellStart"/>
      <w:r w:rsidRPr="00A30C2F">
        <w:rPr>
          <w:rFonts w:ascii="Times New Roman" w:hAnsi="Times New Roman" w:cs="Times New Roman"/>
          <w:sz w:val="28"/>
        </w:rPr>
        <w:t>энерго</w:t>
      </w:r>
      <w:proofErr w:type="spellEnd"/>
      <w:r w:rsidRPr="00A30C2F">
        <w:rPr>
          <w:rFonts w:ascii="Times New Roman" w:hAnsi="Times New Roman" w:cs="Times New Roman"/>
          <w:sz w:val="28"/>
        </w:rPr>
        <w:t xml:space="preserve">-, тепло-, водоснабжения, водоотведения, поставки газа (в т.ч. бытового </w:t>
      </w:r>
      <w:r>
        <w:rPr>
          <w:rFonts w:ascii="Times New Roman" w:hAnsi="Times New Roman" w:cs="Times New Roman"/>
          <w:sz w:val="28"/>
        </w:rPr>
        <w:br/>
      </w:r>
      <w:r w:rsidRPr="00A30C2F">
        <w:rPr>
          <w:rFonts w:ascii="Times New Roman" w:hAnsi="Times New Roman" w:cs="Times New Roman"/>
          <w:sz w:val="28"/>
        </w:rPr>
        <w:t xml:space="preserve">в баллонах) либо по договору на услуги по обращению с ТКО. Общая сумма долга - более 300 тыс. руб. Она образовалась в течение </w:t>
      </w:r>
      <w:bookmarkStart w:id="0" w:name="_GoBack"/>
      <w:bookmarkEnd w:id="0"/>
      <w:r w:rsidRPr="00A30C2F">
        <w:rPr>
          <w:rFonts w:ascii="Times New Roman" w:hAnsi="Times New Roman" w:cs="Times New Roman"/>
          <w:sz w:val="28"/>
        </w:rPr>
        <w:t xml:space="preserve">12 месяцев до дня принятия решения о проведении и выборе вида внепланового контрольного (надзорного) мероприятия; </w:t>
      </w:r>
    </w:p>
    <w:p w14:paraId="4F3C0A59" w14:textId="5BF9742F" w:rsidR="00A30C2F" w:rsidRPr="00A30C2F" w:rsidRDefault="00A30C2F" w:rsidP="00A30C2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30C2F">
        <w:rPr>
          <w:rFonts w:ascii="Times New Roman" w:hAnsi="Times New Roman" w:cs="Times New Roman"/>
          <w:b/>
          <w:sz w:val="28"/>
        </w:rPr>
        <w:t>Второй показатель</w:t>
      </w:r>
      <w:r w:rsidRPr="00A30C2F">
        <w:rPr>
          <w:rFonts w:ascii="Times New Roman" w:hAnsi="Times New Roman" w:cs="Times New Roman"/>
          <w:sz w:val="28"/>
        </w:rPr>
        <w:t xml:space="preserve"> - контролеры узнали о начислении платы </w:t>
      </w:r>
      <w:r>
        <w:rPr>
          <w:rFonts w:ascii="Times New Roman" w:hAnsi="Times New Roman" w:cs="Times New Roman"/>
          <w:sz w:val="28"/>
        </w:rPr>
        <w:br/>
      </w:r>
      <w:r w:rsidRPr="00A30C2F">
        <w:rPr>
          <w:rFonts w:ascii="Times New Roman" w:hAnsi="Times New Roman" w:cs="Times New Roman"/>
          <w:sz w:val="28"/>
        </w:rPr>
        <w:t xml:space="preserve">за отопление по нормативу более 3 расчетных периодов подряд. </w:t>
      </w:r>
    </w:p>
    <w:p w14:paraId="4D65C91B" w14:textId="0BEB2551" w:rsidR="00A30C2F" w:rsidRPr="00A30C2F" w:rsidRDefault="00A30C2F" w:rsidP="00A30C2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30C2F">
        <w:rPr>
          <w:rFonts w:ascii="Times New Roman" w:hAnsi="Times New Roman" w:cs="Times New Roman"/>
          <w:sz w:val="28"/>
        </w:rPr>
        <w:t xml:space="preserve">На основе типовых индикаторов органы жилищного госнадзора </w:t>
      </w:r>
      <w:r>
        <w:rPr>
          <w:rFonts w:ascii="Times New Roman" w:hAnsi="Times New Roman" w:cs="Times New Roman"/>
          <w:sz w:val="28"/>
        </w:rPr>
        <w:br/>
      </w:r>
      <w:r w:rsidRPr="00A30C2F">
        <w:rPr>
          <w:rFonts w:ascii="Times New Roman" w:hAnsi="Times New Roman" w:cs="Times New Roman"/>
          <w:sz w:val="28"/>
        </w:rPr>
        <w:t xml:space="preserve">и муниципального контроля утверждают свои показатели. </w:t>
      </w:r>
    </w:p>
    <w:p w14:paraId="7EA1E86D" w14:textId="77777777" w:rsidR="002450EA" w:rsidRPr="00A30C2F" w:rsidRDefault="002450EA" w:rsidP="00A30C2F">
      <w:pPr>
        <w:jc w:val="both"/>
        <w:rPr>
          <w:rFonts w:ascii="Times New Roman" w:hAnsi="Times New Roman" w:cs="Times New Roman"/>
          <w:sz w:val="28"/>
        </w:rPr>
      </w:pPr>
    </w:p>
    <w:sectPr w:rsidR="002450EA" w:rsidRPr="00A30C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CC3"/>
    <w:rsid w:val="00150144"/>
    <w:rsid w:val="002450EA"/>
    <w:rsid w:val="00424F21"/>
    <w:rsid w:val="005E5CC3"/>
    <w:rsid w:val="007940D4"/>
    <w:rsid w:val="00A30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C748F"/>
  <w15:chartTrackingRefBased/>
  <w15:docId w15:val="{C8E0504C-1C84-4446-BCD2-4B0BB2F91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30C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50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Прокуратура РФ</Company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Синькевич Рэм Олесевич</dc:creator>
  <cp:keywords/>
  <dc:description/>
  <cp:lastModifiedBy>Синькевич Рэм Олесевич</cp:lastModifiedBy>
  <cp:revision>2</cp:revision>
  <cp:lastPrinted>2025-09-09T07:16:00Z</cp:lastPrinted>
  <dcterms:created xsi:type="dcterms:W3CDTF">2025-09-09T07:22:00Z</dcterms:created>
  <dcterms:modified xsi:type="dcterms:W3CDTF">2025-09-09T07:22:00Z</dcterms:modified>
</cp:coreProperties>
</file>